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292" w:rsidRDefault="00C07292" w:rsidP="00C07292">
      <w:pPr>
        <w:snapToGrid w:val="0"/>
        <w:ind w:left="3827" w:right="-45"/>
        <w:rPr>
          <w:rFonts w:ascii="Times New Roman" w:hAnsi="Times New Roman" w:cs="Times New Roman"/>
          <w:b/>
          <w:bCs/>
          <w:kern w:val="0"/>
          <w:lang w:val="uk-UA"/>
        </w:rPr>
      </w:pPr>
      <w:r w:rsidRPr="003F2054">
        <w:rPr>
          <w:rFonts w:ascii="Times New Roman" w:hAnsi="Times New Roman" w:cs="Times New Roman"/>
          <w:b/>
          <w:bCs/>
          <w:kern w:val="0"/>
          <w:lang w:val="uk-UA"/>
        </w:rPr>
        <w:t xml:space="preserve">Центральне міжрегіональне </w:t>
      </w:r>
      <w:r>
        <w:rPr>
          <w:rFonts w:ascii="Times New Roman" w:hAnsi="Times New Roman" w:cs="Times New Roman"/>
          <w:b/>
          <w:bCs/>
          <w:kern w:val="0"/>
          <w:lang w:val="uk-UA"/>
        </w:rPr>
        <w:t>управління Державної служби з питань праці</w:t>
      </w:r>
    </w:p>
    <w:p w:rsidR="00C07292" w:rsidRPr="003F2054" w:rsidRDefault="00C07292" w:rsidP="00C07292">
      <w:pPr>
        <w:snapToGrid w:val="0"/>
        <w:ind w:left="3827" w:right="-45"/>
        <w:rPr>
          <w:rFonts w:ascii="Times New Roman" w:hAnsi="Times New Roman" w:cs="Times New Roman"/>
          <w:b/>
          <w:bCs/>
          <w:kern w:val="0"/>
          <w:lang w:val="uk-UA"/>
        </w:rPr>
      </w:pPr>
      <w:r w:rsidRPr="003F2054">
        <w:rPr>
          <w:rFonts w:ascii="Times New Roman" w:hAnsi="Times New Roman" w:cs="Times New Roman"/>
          <w:kern w:val="0"/>
          <w:lang w:val="uk-UA"/>
        </w:rPr>
        <w:t>04060, м. Київ, вул. Вавілових, 10</w:t>
      </w:r>
      <w:r>
        <w:rPr>
          <w:rStyle w:val="a9"/>
          <w:rFonts w:ascii="Times New Roman" w:hAnsi="Times New Roman" w:cs="Times New Roman"/>
          <w:b/>
          <w:bCs/>
          <w:kern w:val="0"/>
          <w:lang w:val="uk-UA"/>
        </w:rPr>
        <w:footnoteReference w:id="1"/>
      </w:r>
    </w:p>
    <w:p w:rsidR="00C07292" w:rsidRDefault="00C07292" w:rsidP="00C07292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07292" w:rsidRDefault="00C07292" w:rsidP="00C07292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07292" w:rsidRPr="000F26AE" w:rsidRDefault="00C07292" w:rsidP="00C07292">
      <w:pPr>
        <w:tabs>
          <w:tab w:val="left" w:pos="6163"/>
        </w:tabs>
        <w:snapToGrid w:val="0"/>
        <w:ind w:left="3827" w:right="-45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Заявник</w:t>
      </w:r>
      <w:r w:rsidRPr="000F26AE">
        <w:rPr>
          <w:rFonts w:ascii="Times New Roman" w:hAnsi="Times New Roman" w:cs="Times New Roman"/>
          <w:b/>
          <w:bCs/>
          <w:lang w:val="uk-UA"/>
        </w:rPr>
        <w:t>:</w:t>
      </w:r>
    </w:p>
    <w:p w:rsidR="00C07292" w:rsidRPr="0016182E" w:rsidRDefault="00C07292" w:rsidP="00C07292">
      <w:pPr>
        <w:tabs>
          <w:tab w:val="left" w:pos="6163"/>
        </w:tabs>
        <w:snapToGrid w:val="0"/>
        <w:ind w:left="3827" w:right="-45" w:firstLine="1"/>
        <w:jc w:val="both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C07292" w:rsidRPr="00205D5E" w:rsidRDefault="00C07292" w:rsidP="00C07292">
      <w:pPr>
        <w:tabs>
          <w:tab w:val="left" w:pos="6163"/>
        </w:tabs>
        <w:snapToGrid w:val="0"/>
        <w:ind w:left="3827" w:right="-45"/>
        <w:jc w:val="both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C07292" w:rsidRPr="00211684" w:rsidRDefault="00C07292" w:rsidP="00C07292">
      <w:pPr>
        <w:tabs>
          <w:tab w:val="left" w:pos="6163"/>
        </w:tabs>
        <w:snapToGrid w:val="0"/>
        <w:ind w:left="3827" w:right="-45"/>
        <w:jc w:val="both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C07292" w:rsidRPr="00211684" w:rsidRDefault="00C07292" w:rsidP="00C07292">
      <w:pPr>
        <w:snapToGrid w:val="0"/>
        <w:ind w:left="3827" w:right="-46"/>
        <w:jc w:val="both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C07292" w:rsidRDefault="00C07292" w:rsidP="00C07292">
      <w:pPr>
        <w:tabs>
          <w:tab w:val="left" w:pos="6163"/>
        </w:tabs>
        <w:snapToGrid w:val="0"/>
        <w:ind w:left="3827" w:right="-45"/>
        <w:jc w:val="both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C07292" w:rsidRPr="001463F3" w:rsidRDefault="00C07292" w:rsidP="00C07292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C07292" w:rsidRPr="00036C3C" w:rsidRDefault="00C07292" w:rsidP="00C07292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07292" w:rsidRDefault="0010452D" w:rsidP="00C07292">
      <w:pPr>
        <w:tabs>
          <w:tab w:val="left" w:pos="616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10452D" w:rsidRPr="000F26AE" w:rsidRDefault="0010452D" w:rsidP="00C07292">
      <w:pPr>
        <w:tabs>
          <w:tab w:val="left" w:pos="616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проведення позапланової перевірки</w:t>
      </w:r>
    </w:p>
    <w:p w:rsidR="0010452D" w:rsidRPr="0010452D" w:rsidRDefault="00C07292" w:rsidP="0010452D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="0010452D" w:rsidRPr="00A868DD">
        <w:rPr>
          <w:rFonts w:ascii="Times New Roman" w:hAnsi="Times New Roman"/>
          <w:lang w:val="uk-UA"/>
        </w:rPr>
        <w:t xml:space="preserve">Відповідно до пункту 3 </w:t>
      </w:r>
      <w:r w:rsidR="0010452D" w:rsidRPr="00A868DD">
        <w:rPr>
          <w:rFonts w:ascii="Times New Roman" w:eastAsia="Times New Roman" w:hAnsi="Times New Roman" w:cs="Times New Roman"/>
          <w:lang w:val="uk-UA"/>
        </w:rPr>
        <w:t xml:space="preserve">Положення про Державну службу України з питань праці, затвердженого постановою Кабінету Міністрів України від 11 лютого 2015 року №96, </w:t>
      </w:r>
      <w:r w:rsidR="0010452D" w:rsidRPr="00A868DD">
        <w:rPr>
          <w:rFonts w:ascii="Times New Roman" w:hAnsi="Times New Roman" w:cs="Times New Roman"/>
          <w:lang w:val="uk-UA"/>
        </w:rPr>
        <w:t>Держпраці у відповідності до покладених на неї завдань здійснює державний контроль за дотриманням законодавства про працю юридичними особами, у тому числі їх структурними та відокремленими підрозділами, які не є юридичними особами, та фізичними особами, які використовують найману працю; здійснює державний контроль за дотриманням вимог законодавства про працю, зайнятість населення в частині дотримання прав громадян під час прийому на роботу та працівників під час звільнення з роботи; здійснює контроль за своєчасністю та об’єктивністю розслідування нещасних випадків на виробництві, їх документальним оформленням і веденням обліку, виконанням заходів з усунення причин нещасних випадків; здійснює державний нагляд (контроль) за додержанням законодавства у сфері охорони праці в частині безпечного ведення робіт, гігієни праці, промислової безпеки, безпеки робіт у сфері поводження з вибуховими матеріалами промислового призначення, у тому числі з питань:</w:t>
      </w:r>
      <w:bookmarkStart w:id="0" w:name="n42"/>
      <w:bookmarkStart w:id="1" w:name="n43"/>
      <w:bookmarkEnd w:id="0"/>
      <w:bookmarkEnd w:id="1"/>
      <w:r w:rsidR="0010452D" w:rsidRPr="00A868DD">
        <w:rPr>
          <w:rFonts w:ascii="Times New Roman" w:hAnsi="Times New Roman" w:cs="Times New Roman"/>
          <w:lang w:val="uk-UA"/>
        </w:rPr>
        <w:t xml:space="preserve"> монтажу, ремонту, реконструкції, налагодження і безпечної експлуатації машин, механізмів, устаткування, транспортних та інших засобів виробництва і машин, механізмів, устаткування підвищеної небезпеки.</w:t>
      </w:r>
    </w:p>
    <w:p w:rsidR="00216971" w:rsidRPr="00C40C54" w:rsidRDefault="00216971" w:rsidP="00216971">
      <w:pPr>
        <w:spacing w:before="120" w:after="120"/>
        <w:ind w:firstLine="851"/>
        <w:jc w:val="both"/>
        <w:rPr>
          <w:rFonts w:ascii="Times New Roman" w:hAnsi="Times New Roman" w:cs="Times New Roman"/>
          <w:b/>
          <w:i/>
          <w:lang w:val="uk-UA"/>
        </w:rPr>
      </w:pPr>
      <w:r w:rsidRPr="00A868DD">
        <w:rPr>
          <w:rFonts w:ascii="Times New Roman" w:hAnsi="Times New Roman" w:cs="Times New Roman"/>
          <w:b/>
          <w:i/>
          <w:lang w:val="uk-UA"/>
        </w:rPr>
        <w:t xml:space="preserve">З огляду на вище викладені повноваження Державної служби України з питань праці та її територіальних управлінь, за результатами </w:t>
      </w:r>
      <w:r>
        <w:rPr>
          <w:rFonts w:ascii="Times New Roman" w:hAnsi="Times New Roman" w:cs="Times New Roman"/>
          <w:b/>
          <w:i/>
          <w:lang w:val="uk-UA"/>
        </w:rPr>
        <w:t xml:space="preserve">виявлених мною порушень зі сторони роботодавця, замовника будівництва та генерального підрядника порушень </w:t>
      </w:r>
      <w:r w:rsidRPr="00A868DD">
        <w:rPr>
          <w:rFonts w:ascii="Times New Roman" w:hAnsi="Times New Roman" w:cs="Times New Roman"/>
          <w:b/>
          <w:i/>
          <w:lang w:val="uk-UA"/>
        </w:rPr>
        <w:t xml:space="preserve">законодавства </w:t>
      </w:r>
      <w:r>
        <w:rPr>
          <w:rFonts w:ascii="Times New Roman" w:hAnsi="Times New Roman" w:cs="Times New Roman"/>
          <w:b/>
          <w:i/>
          <w:lang w:val="uk-UA"/>
        </w:rPr>
        <w:t xml:space="preserve">про </w:t>
      </w:r>
      <w:r w:rsidRPr="00A868DD">
        <w:rPr>
          <w:rFonts w:ascii="Times New Roman" w:hAnsi="Times New Roman" w:cs="Times New Roman"/>
          <w:b/>
          <w:i/>
          <w:lang w:val="uk-UA"/>
        </w:rPr>
        <w:t>охорон</w:t>
      </w:r>
      <w:r>
        <w:rPr>
          <w:rFonts w:ascii="Times New Roman" w:hAnsi="Times New Roman" w:cs="Times New Roman"/>
          <w:b/>
          <w:i/>
          <w:lang w:val="uk-UA"/>
        </w:rPr>
        <w:t>у</w:t>
      </w:r>
      <w:r w:rsidRPr="00A868DD">
        <w:rPr>
          <w:rFonts w:ascii="Times New Roman" w:hAnsi="Times New Roman" w:cs="Times New Roman"/>
          <w:b/>
          <w:i/>
          <w:lang w:val="uk-UA"/>
        </w:rPr>
        <w:t xml:space="preserve"> праці, </w:t>
      </w:r>
      <w:r>
        <w:rPr>
          <w:rFonts w:ascii="Times New Roman" w:hAnsi="Times New Roman" w:cs="Times New Roman"/>
          <w:b/>
          <w:i/>
          <w:lang w:val="uk-UA"/>
        </w:rPr>
        <w:t>звертаюся</w:t>
      </w:r>
      <w:r w:rsidRPr="00A868DD">
        <w:rPr>
          <w:rFonts w:ascii="Times New Roman" w:hAnsi="Times New Roman" w:cs="Times New Roman"/>
          <w:b/>
          <w:i/>
          <w:lang w:val="uk-UA"/>
        </w:rPr>
        <w:t xml:space="preserve"> із вказаною заявою про проведення позапланової перевірки</w:t>
      </w:r>
      <w:r w:rsidR="003D71EF">
        <w:rPr>
          <w:rFonts w:ascii="Times New Roman" w:hAnsi="Times New Roman" w:cs="Times New Roman"/>
          <w:b/>
          <w:i/>
          <w:lang w:val="uk-UA"/>
        </w:rPr>
        <w:t xml:space="preserve"> їх діяльності</w:t>
      </w:r>
      <w:r w:rsidRPr="00A868DD">
        <w:rPr>
          <w:rFonts w:ascii="Times New Roman" w:hAnsi="Times New Roman" w:cs="Times New Roman"/>
          <w:b/>
          <w:i/>
          <w:lang w:val="uk-UA"/>
        </w:rPr>
        <w:t xml:space="preserve"> з огляду на наступні фактичні обставини:</w:t>
      </w:r>
    </w:p>
    <w:p w:rsidR="00216971" w:rsidRPr="00AB7680" w:rsidRDefault="00216971" w:rsidP="00216971">
      <w:pPr>
        <w:spacing w:before="120" w:after="120"/>
        <w:ind w:firstLine="708"/>
        <w:jc w:val="both"/>
        <w:rPr>
          <w:rFonts w:ascii="Times New Roman" w:hAnsi="Times New Roman" w:cs="Times New Roman"/>
          <w:lang w:val="uk-UA"/>
        </w:rPr>
      </w:pPr>
      <w:r w:rsidRPr="00AB7680">
        <w:rPr>
          <w:rFonts w:ascii="Times New Roman" w:hAnsi="Times New Roman" w:cs="Times New Roman"/>
          <w:lang w:val="uk-UA"/>
        </w:rPr>
        <w:t xml:space="preserve">На підставі заяви про прийняття на роботу від </w:t>
      </w:r>
      <w:r>
        <w:rPr>
          <w:rFonts w:ascii="Times New Roman" w:hAnsi="Times New Roman" w:cs="Times New Roman"/>
          <w:lang w:val="uk-UA"/>
        </w:rPr>
        <w:t xml:space="preserve">«____» </w:t>
      </w:r>
      <w:r w:rsidRPr="00AB76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__________</w:t>
      </w:r>
      <w:r w:rsidRPr="00AB7680">
        <w:rPr>
          <w:rFonts w:ascii="Times New Roman" w:hAnsi="Times New Roman" w:cs="Times New Roman"/>
          <w:lang w:val="uk-UA"/>
        </w:rPr>
        <w:t xml:space="preserve"> </w:t>
      </w:r>
      <w:r w:rsidR="003D71EF">
        <w:rPr>
          <w:rFonts w:ascii="Times New Roman" w:hAnsi="Times New Roman" w:cs="Times New Roman"/>
          <w:lang w:val="uk-UA"/>
        </w:rPr>
        <w:t>20</w:t>
      </w:r>
      <w:r>
        <w:rPr>
          <w:rFonts w:ascii="Times New Roman" w:hAnsi="Times New Roman" w:cs="Times New Roman"/>
          <w:lang w:val="uk-UA"/>
        </w:rPr>
        <w:t>____</w:t>
      </w:r>
      <w:r w:rsidRPr="00AB7680">
        <w:rPr>
          <w:rFonts w:ascii="Times New Roman" w:hAnsi="Times New Roman" w:cs="Times New Roman"/>
          <w:lang w:val="uk-UA"/>
        </w:rPr>
        <w:t xml:space="preserve"> року мене, </w:t>
      </w:r>
      <w:r>
        <w:rPr>
          <w:rFonts w:ascii="Times New Roman" w:hAnsi="Times New Roman" w:cs="Times New Roman"/>
          <w:lang w:val="uk-UA"/>
        </w:rPr>
        <w:t>________________________________</w:t>
      </w:r>
      <w:r w:rsidR="003D71EF">
        <w:rPr>
          <w:rFonts w:ascii="Times New Roman" w:hAnsi="Times New Roman" w:cs="Times New Roman"/>
          <w:lang w:val="uk-UA"/>
        </w:rPr>
        <w:t>__________________________</w:t>
      </w:r>
      <w:r>
        <w:rPr>
          <w:rFonts w:ascii="Times New Roman" w:hAnsi="Times New Roman" w:cs="Times New Roman"/>
          <w:lang w:val="uk-UA"/>
        </w:rPr>
        <w:t>_</w:t>
      </w:r>
      <w:r w:rsidRPr="00AB7680">
        <w:rPr>
          <w:rFonts w:ascii="Times New Roman" w:hAnsi="Times New Roman" w:cs="Times New Roman"/>
          <w:lang w:val="uk-UA"/>
        </w:rPr>
        <w:t xml:space="preserve">, було прийнято на роботу до </w:t>
      </w:r>
      <w:r>
        <w:rPr>
          <w:rFonts w:ascii="Times New Roman" w:hAnsi="Times New Roman" w:cs="Times New Roman"/>
          <w:lang w:val="uk-UA"/>
        </w:rPr>
        <w:t>________________________ (</w:t>
      </w:r>
      <w:r w:rsidRPr="00216971">
        <w:rPr>
          <w:rFonts w:ascii="Times New Roman" w:hAnsi="Times New Roman" w:cs="Times New Roman"/>
          <w:i/>
          <w:iCs/>
          <w:lang w:val="uk-UA"/>
        </w:rPr>
        <w:t>назва підприємства)</w:t>
      </w:r>
      <w:r w:rsidRPr="00AB76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посаду __________________________________.</w:t>
      </w:r>
    </w:p>
    <w:p w:rsidR="00216971" w:rsidRDefault="00216971" w:rsidP="00216971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 w:rsidRPr="00AB7680">
        <w:rPr>
          <w:rFonts w:ascii="Times New Roman" w:hAnsi="Times New Roman" w:cs="Times New Roman"/>
          <w:lang w:val="uk-UA"/>
        </w:rPr>
        <w:tab/>
        <w:t>В процесі виконання роботи</w:t>
      </w:r>
      <w:r>
        <w:rPr>
          <w:rFonts w:ascii="Times New Roman" w:hAnsi="Times New Roman" w:cs="Times New Roman"/>
          <w:lang w:val="uk-UA"/>
        </w:rPr>
        <w:t>, дорученої мені за трудовим договором, на своєму робочому місці, зокрема, на будівельному майданчику, що знаходиться за адресою: ______________________________________________________________________</w:t>
      </w:r>
      <w:r w:rsidRPr="00AB7680">
        <w:rPr>
          <w:rFonts w:ascii="Times New Roman" w:hAnsi="Times New Roman" w:cs="Times New Roman"/>
          <w:lang w:val="uk-UA"/>
        </w:rPr>
        <w:t>мною було виявлено низку порушен</w:t>
      </w:r>
      <w:r>
        <w:rPr>
          <w:rFonts w:ascii="Times New Roman" w:hAnsi="Times New Roman" w:cs="Times New Roman"/>
          <w:lang w:val="uk-UA"/>
        </w:rPr>
        <w:t xml:space="preserve">ь вимог законодавства України про охорону </w:t>
      </w:r>
      <w:r w:rsidRPr="00AB7680">
        <w:rPr>
          <w:rFonts w:ascii="Times New Roman" w:hAnsi="Times New Roman" w:cs="Times New Roman"/>
          <w:lang w:val="uk-UA"/>
        </w:rPr>
        <w:t>та безпек</w:t>
      </w:r>
      <w:r>
        <w:rPr>
          <w:rFonts w:ascii="Times New Roman" w:hAnsi="Times New Roman" w:cs="Times New Roman"/>
          <w:lang w:val="uk-UA"/>
        </w:rPr>
        <w:t>у</w:t>
      </w:r>
      <w:r w:rsidRPr="00AB7680">
        <w:rPr>
          <w:rFonts w:ascii="Times New Roman" w:hAnsi="Times New Roman" w:cs="Times New Roman"/>
          <w:lang w:val="uk-UA"/>
        </w:rPr>
        <w:t xml:space="preserve"> </w:t>
      </w:r>
      <w:r w:rsidRPr="00AB7680">
        <w:rPr>
          <w:rFonts w:ascii="Times New Roman" w:hAnsi="Times New Roman" w:cs="Times New Roman"/>
          <w:lang w:val="uk-UA"/>
        </w:rPr>
        <w:lastRenderedPageBreak/>
        <w:t>праці на</w:t>
      </w:r>
      <w:r>
        <w:rPr>
          <w:rFonts w:ascii="Times New Roman" w:hAnsi="Times New Roman" w:cs="Times New Roman"/>
          <w:lang w:val="uk-UA"/>
        </w:rPr>
        <w:t xml:space="preserve"> робочому місці. В даному випадку, на</w:t>
      </w:r>
      <w:r w:rsidRPr="00AB7680">
        <w:rPr>
          <w:rFonts w:ascii="Times New Roman" w:hAnsi="Times New Roman" w:cs="Times New Roman"/>
          <w:lang w:val="uk-UA"/>
        </w:rPr>
        <w:t xml:space="preserve"> будівництві</w:t>
      </w:r>
      <w:r w:rsidR="003D71EF">
        <w:rPr>
          <w:rFonts w:ascii="Times New Roman" w:hAnsi="Times New Roman" w:cs="Times New Roman"/>
          <w:lang w:val="uk-UA"/>
        </w:rPr>
        <w:t xml:space="preserve"> _____________________ </w:t>
      </w:r>
      <w:r w:rsidR="003D71EF" w:rsidRPr="003D71EF">
        <w:rPr>
          <w:rFonts w:ascii="Times New Roman" w:hAnsi="Times New Roman" w:cs="Times New Roman"/>
          <w:i/>
          <w:iCs/>
          <w:lang w:val="uk-UA"/>
        </w:rPr>
        <w:t>(назва об’єкта будівництва).</w:t>
      </w:r>
      <w:r w:rsidR="003D71EF">
        <w:rPr>
          <w:rFonts w:ascii="Times New Roman" w:hAnsi="Times New Roman" w:cs="Times New Roman"/>
          <w:lang w:val="uk-UA"/>
        </w:rPr>
        <w:t xml:space="preserve"> </w:t>
      </w:r>
    </w:p>
    <w:p w:rsidR="00216971" w:rsidRPr="00216971" w:rsidRDefault="00216971" w:rsidP="00216971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Повідомляю органи Держпраці про те, що Замовником будівництва на об’єкті за адресою: ___________________________________ виступає ________________________________, код ЄДРПОУ: ___________________. А Генеральним підрядником будівництва зазначеного вище об’єкта виступає: _________________________________, код ЄДРПОУ: ______________________.</w:t>
      </w:r>
    </w:p>
    <w:p w:rsidR="00216971" w:rsidRDefault="00216971" w:rsidP="00216971">
      <w:pPr>
        <w:pStyle w:val="ad"/>
        <w:spacing w:before="120" w:after="120" w:line="240" w:lineRule="auto"/>
        <w:ind w:left="0" w:firstLine="567"/>
        <w:contextualSpacing w:val="0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F96468">
        <w:rPr>
          <w:rFonts w:ascii="Times New Roman" w:hAnsi="Times New Roman"/>
          <w:b/>
          <w:sz w:val="24"/>
          <w:szCs w:val="24"/>
          <w:lang w:val="uk-UA"/>
        </w:rPr>
        <w:t>Частиною 3 статті 43 Конституції України</w:t>
      </w:r>
      <w:r w:rsidRPr="00F96468">
        <w:rPr>
          <w:rFonts w:ascii="Times New Roman" w:hAnsi="Times New Roman"/>
          <w:sz w:val="24"/>
          <w:szCs w:val="24"/>
          <w:lang w:val="uk-UA"/>
        </w:rPr>
        <w:t xml:space="preserve"> гарантовано право  </w:t>
      </w:r>
      <w:r w:rsidRPr="00F96468">
        <w:rPr>
          <w:rStyle w:val="rvts0"/>
          <w:rFonts w:ascii="Times New Roman" w:hAnsi="Times New Roman"/>
          <w:sz w:val="24"/>
          <w:szCs w:val="24"/>
          <w:lang w:val="uk-UA"/>
        </w:rPr>
        <w:t>кожного має на належні, безпечні і здорові умови праці, на заробітну плату, не нижчу від визначеної законом.</w:t>
      </w:r>
    </w:p>
    <w:p w:rsidR="00216971" w:rsidRPr="00096F6A" w:rsidRDefault="00216971" w:rsidP="00216971">
      <w:pPr>
        <w:pStyle w:val="ad"/>
        <w:spacing w:before="120" w:after="120" w:line="240" w:lineRule="auto"/>
        <w:ind w:left="0" w:firstLine="567"/>
        <w:contextualSpacing w:val="0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096F6A">
        <w:rPr>
          <w:rFonts w:ascii="Times New Roman" w:hAnsi="Times New Roman"/>
          <w:sz w:val="24"/>
          <w:szCs w:val="24"/>
          <w:lang w:val="uk-UA"/>
        </w:rPr>
        <w:t xml:space="preserve">У відповідності до </w:t>
      </w:r>
      <w:r w:rsidRPr="00D43C41">
        <w:rPr>
          <w:rFonts w:ascii="Times New Roman" w:hAnsi="Times New Roman"/>
          <w:b/>
          <w:sz w:val="24"/>
          <w:szCs w:val="24"/>
          <w:lang w:val="uk-UA"/>
        </w:rPr>
        <w:t>ч. 1 ст. 6 Закону України «Про охорону праці»</w:t>
      </w:r>
      <w:r w:rsidRPr="00096F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F6A">
        <w:rPr>
          <w:rStyle w:val="rvts0"/>
          <w:rFonts w:ascii="Times New Roman" w:hAnsi="Times New Roman"/>
          <w:sz w:val="24"/>
          <w:szCs w:val="24"/>
          <w:lang w:val="uk-UA"/>
        </w:rPr>
        <w:t>умови праці на робочому місці, безпека технологічних процесів, машин, механізмів, устаткування та інших засобів виробництва, стан засобів колективного та індивідуального захисту, що використовуються працівником, а також санітарно-побутові умови повинні відповідати вимогам законодавства.</w:t>
      </w:r>
    </w:p>
    <w:p w:rsidR="00216971" w:rsidRPr="00ED7430" w:rsidRDefault="00216971" w:rsidP="00216971">
      <w:pPr>
        <w:pStyle w:val="ad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96F6A">
        <w:rPr>
          <w:rStyle w:val="rvts0"/>
          <w:rFonts w:ascii="Times New Roman" w:hAnsi="Times New Roman"/>
          <w:sz w:val="24"/>
          <w:szCs w:val="24"/>
          <w:lang w:val="uk-UA"/>
        </w:rPr>
        <w:t xml:space="preserve">Згідно </w:t>
      </w:r>
      <w:r w:rsidRPr="00D43C41">
        <w:rPr>
          <w:rStyle w:val="rvts0"/>
          <w:rFonts w:ascii="Times New Roman" w:hAnsi="Times New Roman"/>
          <w:b/>
          <w:sz w:val="24"/>
          <w:szCs w:val="24"/>
          <w:lang w:val="uk-UA"/>
        </w:rPr>
        <w:t>з ч. 1 ст. 13 Закону України «Про охорону праці»</w:t>
      </w:r>
      <w:r w:rsidRPr="00096F6A">
        <w:rPr>
          <w:rStyle w:val="rvts0"/>
          <w:rFonts w:ascii="Times New Roman" w:hAnsi="Times New Roman"/>
          <w:sz w:val="24"/>
          <w:szCs w:val="24"/>
          <w:lang w:val="uk-UA"/>
        </w:rPr>
        <w:t xml:space="preserve"> роботодавець зобов'язаний створити на робочому місці в кожному структурному підрозділі умови праці відповідно до нормативно-правових актів, а також забезпечити додержання вимог законодавства щодо прав працівників у галузі охорони праці.</w:t>
      </w:r>
      <w:bookmarkStart w:id="2" w:name="n872"/>
      <w:bookmarkEnd w:id="2"/>
    </w:p>
    <w:p w:rsidR="00216971" w:rsidRPr="00216971" w:rsidRDefault="00216971" w:rsidP="00216971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B500E0">
        <w:rPr>
          <w:rFonts w:ascii="Times New Roman" w:eastAsia="Times New Roman" w:hAnsi="Times New Roman" w:cs="Times New Roman"/>
          <w:lang w:val="uk-UA" w:eastAsia="ru-RU"/>
        </w:rPr>
        <w:t xml:space="preserve">У відповідності до </w:t>
      </w:r>
      <w:r w:rsidRPr="00B500E0">
        <w:rPr>
          <w:rFonts w:ascii="Times New Roman" w:eastAsia="Times New Roman" w:hAnsi="Times New Roman" w:cs="Times New Roman"/>
          <w:b/>
          <w:lang w:val="uk-UA" w:eastAsia="ru-RU"/>
        </w:rPr>
        <w:t>ст. 18 Закону України «Про охорону праці»</w:t>
      </w:r>
      <w:r w:rsidRPr="00B500E0">
        <w:rPr>
          <w:rFonts w:ascii="Times New Roman" w:eastAsia="Times New Roman" w:hAnsi="Times New Roman" w:cs="Times New Roman"/>
          <w:lang w:val="uk-UA" w:eastAsia="ru-RU"/>
        </w:rPr>
        <w:t xml:space="preserve"> працівники під час прийняття на роботу і в процесі роботи повинні проходити за рахунок роботодавця інструктаж, навчання з питань охорони праці, з надання першої медичної допомоги потерпілим від нещасних випадків і правил поведінки у разі виникнення аварії.</w:t>
      </w:r>
      <w:bookmarkStart w:id="3" w:name="n128"/>
      <w:bookmarkEnd w:id="3"/>
      <w:r w:rsidRPr="00B500E0">
        <w:rPr>
          <w:rFonts w:ascii="Times New Roman" w:eastAsia="Times New Roman" w:hAnsi="Times New Roman" w:cs="Times New Roman"/>
          <w:lang w:val="uk-UA" w:eastAsia="ru-RU"/>
        </w:rPr>
        <w:t xml:space="preserve"> Працівники, зайняті на роботах з підвищеною небезпекою або там, де є потреба у професійному доборі, повинні щороку проходити за рахунок роботодавця спеціальне навчання і перевірку знань відповідних нормативно-правових актів з охорони праці.</w:t>
      </w:r>
      <w:bookmarkStart w:id="4" w:name="n129"/>
      <w:bookmarkEnd w:id="4"/>
      <w:r w:rsidRPr="00B500E0">
        <w:rPr>
          <w:rFonts w:ascii="Times New Roman" w:eastAsia="Times New Roman" w:hAnsi="Times New Roman" w:cs="Times New Roman"/>
          <w:lang w:val="uk-UA" w:eastAsia="ru-RU"/>
        </w:rPr>
        <w:t xml:space="preserve"> Перелік робіт з підвищеною небезпекою затверджується центральним органом виконавчої влади, що забезпечує формування державної політики у сфері охорони праці.</w:t>
      </w:r>
    </w:p>
    <w:p w:rsidR="00216971" w:rsidRPr="00A868DD" w:rsidRDefault="00216971" w:rsidP="00216971">
      <w:pPr>
        <w:spacing w:before="120" w:after="120"/>
        <w:ind w:firstLine="708"/>
        <w:jc w:val="both"/>
        <w:rPr>
          <w:rFonts w:ascii="Times New Roman" w:eastAsia="Calibri" w:hAnsi="Times New Roman" w:cs="Times New Roman"/>
          <w:b/>
          <w:lang w:val="uk-UA"/>
        </w:rPr>
      </w:pPr>
      <w:r w:rsidRPr="00A868DD">
        <w:rPr>
          <w:rFonts w:ascii="Times New Roman" w:eastAsia="Calibri" w:hAnsi="Times New Roman" w:cs="Times New Roman"/>
          <w:lang w:val="uk-UA"/>
        </w:rPr>
        <w:t>На всіх підприємствах, в установах, організаціях створюються безпечні і нешкідливі умови праці.</w:t>
      </w:r>
      <w:bookmarkStart w:id="5" w:name="n873"/>
      <w:bookmarkEnd w:id="5"/>
      <w:r w:rsidRPr="00A868DD">
        <w:rPr>
          <w:rFonts w:ascii="Times New Roman" w:eastAsia="Calibri" w:hAnsi="Times New Roman" w:cs="Times New Roman"/>
          <w:lang w:val="uk-UA"/>
        </w:rPr>
        <w:t xml:space="preserve"> Забезпечення безпечних і нешкідливих умов праці покладається на власника або уповноважений ним орган.</w:t>
      </w:r>
      <w:bookmarkStart w:id="6" w:name="n874"/>
      <w:bookmarkEnd w:id="6"/>
      <w:r w:rsidRPr="00A868DD">
        <w:rPr>
          <w:rFonts w:ascii="Times New Roman" w:eastAsia="Calibri" w:hAnsi="Times New Roman" w:cs="Times New Roman"/>
          <w:lang w:val="uk-UA"/>
        </w:rPr>
        <w:t xml:space="preserve"> Умови праці на робочому місці, безпека технологічних процесів, машин, механізмів, устаткування та інших засобів виробництва, стан засобів колективного та індивідуального захисту, що використовуються працівником, а також санітарно-побутові умови повинні відповідати вимогам нормативних актів про охорону праці </w:t>
      </w:r>
      <w:r w:rsidRPr="00A868DD">
        <w:rPr>
          <w:rFonts w:ascii="Times New Roman" w:eastAsia="Calibri" w:hAnsi="Times New Roman" w:cs="Times New Roman"/>
          <w:b/>
          <w:lang w:val="uk-UA"/>
        </w:rPr>
        <w:t>(ст. 153 КЗпП України).</w:t>
      </w:r>
      <w:bookmarkStart w:id="7" w:name="n875"/>
      <w:bookmarkStart w:id="8" w:name="n886"/>
      <w:bookmarkEnd w:id="7"/>
      <w:bookmarkEnd w:id="8"/>
      <w:r w:rsidRPr="00A868DD">
        <w:rPr>
          <w:rFonts w:ascii="Times New Roman" w:eastAsia="Calibri" w:hAnsi="Times New Roman" w:cs="Times New Roman"/>
          <w:lang w:val="uk-UA"/>
        </w:rPr>
        <w:t xml:space="preserve"> Жодне підприємство, цех, дільниця, виробництво не можуть бути прийняті і введені в експлуатацію, якщо на них не створено безпечних і нешкідливих умов праці </w:t>
      </w:r>
      <w:r w:rsidRPr="00A868DD">
        <w:rPr>
          <w:rFonts w:ascii="Times New Roman" w:eastAsia="Calibri" w:hAnsi="Times New Roman" w:cs="Times New Roman"/>
          <w:b/>
          <w:lang w:val="uk-UA"/>
        </w:rPr>
        <w:t>(ст. 153 КЗпП України).</w:t>
      </w:r>
      <w:bookmarkStart w:id="9" w:name="n910"/>
      <w:bookmarkEnd w:id="9"/>
      <w:r w:rsidRPr="00A868DD">
        <w:rPr>
          <w:rFonts w:ascii="Times New Roman" w:eastAsia="Calibri" w:hAnsi="Times New Roman" w:cs="Times New Roman"/>
          <w:lang w:val="uk-UA"/>
        </w:rPr>
        <w:t xml:space="preserve"> Постійний контроль за додержанням працівниками вимог нормативних актів про охорону праці покладається на власника або уповноважений ним орган </w:t>
      </w:r>
      <w:r w:rsidRPr="00A868DD">
        <w:rPr>
          <w:rFonts w:ascii="Times New Roman" w:eastAsia="Calibri" w:hAnsi="Times New Roman" w:cs="Times New Roman"/>
          <w:b/>
          <w:lang w:val="uk-UA"/>
        </w:rPr>
        <w:t>(ст. 160 КЗпП України).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rStyle w:val="58"/>
          <w:b/>
          <w:color w:val="000000"/>
          <w:lang w:val="uk-UA" w:eastAsia="uk-UA"/>
        </w:rPr>
      </w:pPr>
      <w:r w:rsidRPr="00927B32">
        <w:rPr>
          <w:b/>
          <w:bCs/>
          <w:u w:val="single"/>
          <w:lang w:val="uk-UA"/>
        </w:rPr>
        <w:t xml:space="preserve">ДБН </w:t>
      </w:r>
      <w:r w:rsidRPr="00927B32">
        <w:rPr>
          <w:b/>
          <w:u w:val="single"/>
          <w:lang w:val="uk-UA"/>
        </w:rPr>
        <w:t>України «Система стандартів безпеки праці. Охорона праці і промислова безпека у будівництві. Основні положення»</w:t>
      </w:r>
      <w:r w:rsidRPr="00D2665D">
        <w:rPr>
          <w:lang w:val="uk-UA"/>
        </w:rPr>
        <w:t xml:space="preserve"> </w:t>
      </w:r>
      <w:r w:rsidRPr="00D2665D">
        <w:rPr>
          <w:i/>
          <w:lang w:val="uk-UA"/>
        </w:rPr>
        <w:t>(далі по тексту - ДБН)</w:t>
      </w:r>
      <w:r w:rsidRPr="00D2665D">
        <w:rPr>
          <w:b/>
          <w:i/>
          <w:lang w:val="uk-UA"/>
        </w:rPr>
        <w:t xml:space="preserve"> </w:t>
      </w:r>
      <w:r w:rsidRPr="00D2665D">
        <w:rPr>
          <w:rStyle w:val="58"/>
          <w:color w:val="000000"/>
          <w:lang w:val="uk-UA" w:eastAsia="uk-UA"/>
        </w:rPr>
        <w:t>містять вимоги з безпеки праці та виробничого середовища у сфері будівництва, охорони довкілля під час виконання будівельно-монтажних робіт. Зокрема, під час зведення будівельних об’єктів повинні бути вжиті заходи для запобігання впливу на працівників та населення, яке перебуває на прилеглій до будівельного об’єкта території, небез</w:t>
      </w:r>
      <w:r w:rsidRPr="00D2665D">
        <w:rPr>
          <w:rStyle w:val="58"/>
          <w:color w:val="000000"/>
          <w:lang w:val="uk-UA" w:eastAsia="uk-UA"/>
        </w:rPr>
        <w:softHyphen/>
        <w:t>печних і шкідливих виробничих факторів. За можливості впливу таких факторів необхідно розробити та реалізувати заходи відповідно до вимог цих Норм, інших нормативних докуме</w:t>
      </w:r>
      <w:r>
        <w:rPr>
          <w:rStyle w:val="58"/>
          <w:color w:val="000000"/>
          <w:lang w:val="uk-UA" w:eastAsia="uk-UA"/>
        </w:rPr>
        <w:t xml:space="preserve">нтів, нормативно-правових актів </w:t>
      </w:r>
      <w:r w:rsidRPr="00D2665D">
        <w:rPr>
          <w:rStyle w:val="58"/>
          <w:b/>
          <w:color w:val="000000"/>
          <w:lang w:val="uk-UA" w:eastAsia="uk-UA"/>
        </w:rPr>
        <w:t>(п. 4.2. ДБН).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b/>
          <w:color w:val="000000"/>
          <w:lang w:val="uk-UA" w:eastAsia="uk-UA"/>
        </w:rPr>
      </w:pPr>
      <w:r w:rsidRPr="00C965FA">
        <w:rPr>
          <w:color w:val="000000"/>
          <w:lang w:val="uk-UA" w:eastAsia="uk-UA"/>
        </w:rPr>
        <w:lastRenderedPageBreak/>
        <w:t>Роботодавці незалежно від форм власності будівельних організацій зобов’язані забез</w:t>
      </w:r>
      <w:r w:rsidRPr="00C965FA">
        <w:rPr>
          <w:color w:val="000000"/>
          <w:lang w:val="uk-UA" w:eastAsia="uk-UA"/>
        </w:rPr>
        <w:softHyphen/>
        <w:t>печити дотримання цих норм і правил працівниками організацій.</w:t>
      </w:r>
      <w:r>
        <w:rPr>
          <w:color w:val="000000"/>
          <w:lang w:val="uk-UA" w:eastAsia="uk-UA"/>
        </w:rPr>
        <w:t xml:space="preserve"> </w:t>
      </w:r>
      <w:r w:rsidRPr="00C965FA">
        <w:rPr>
          <w:color w:val="000000"/>
          <w:lang w:val="uk-UA" w:eastAsia="uk-UA"/>
        </w:rPr>
        <w:t>Функціональні обов’язки посадових осіб та інших працівників підприємства з безпеки праці повинні бути затверджені</w:t>
      </w:r>
      <w:r>
        <w:rPr>
          <w:color w:val="000000"/>
          <w:lang w:val="uk-UA" w:eastAsia="uk-UA"/>
        </w:rPr>
        <w:t xml:space="preserve"> керівником організації </w:t>
      </w:r>
      <w:r w:rsidRPr="00C965FA">
        <w:rPr>
          <w:b/>
          <w:color w:val="000000"/>
          <w:lang w:val="uk-UA" w:eastAsia="uk-UA"/>
        </w:rPr>
        <w:t>(п. 4.7. ДБН)</w:t>
      </w:r>
      <w:r>
        <w:rPr>
          <w:b/>
          <w:color w:val="000000"/>
          <w:lang w:val="uk-UA" w:eastAsia="uk-UA"/>
        </w:rPr>
        <w:t>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Згідно з </w:t>
      </w:r>
      <w:r w:rsidRPr="00C965FA">
        <w:rPr>
          <w:b/>
          <w:color w:val="000000"/>
          <w:lang w:val="uk-UA" w:eastAsia="uk-UA"/>
        </w:rPr>
        <w:t>п. 4.8. ДБН</w:t>
      </w:r>
      <w:r>
        <w:rPr>
          <w:color w:val="000000"/>
          <w:lang w:val="uk-UA" w:eastAsia="uk-UA"/>
        </w:rPr>
        <w:t xml:space="preserve"> р</w:t>
      </w:r>
      <w:r w:rsidRPr="00C965FA">
        <w:rPr>
          <w:color w:val="000000"/>
          <w:lang w:val="uk-UA" w:eastAsia="uk-UA"/>
        </w:rPr>
        <w:t>оботодавець повинен забезпечити зайнятих на будівництві працівників санітарно-побу</w:t>
      </w:r>
      <w:r w:rsidRPr="00C965FA">
        <w:rPr>
          <w:color w:val="000000"/>
          <w:lang w:val="uk-UA" w:eastAsia="uk-UA"/>
        </w:rPr>
        <w:softHyphen/>
        <w:t>товими приміщеннями.</w:t>
      </w:r>
      <w:r>
        <w:rPr>
          <w:color w:val="000000"/>
          <w:lang w:val="uk-UA" w:eastAsia="uk-UA"/>
        </w:rPr>
        <w:t xml:space="preserve"> </w:t>
      </w:r>
      <w:r w:rsidRPr="00C965FA">
        <w:rPr>
          <w:color w:val="000000"/>
          <w:lang w:val="uk-UA" w:eastAsia="uk-UA"/>
        </w:rPr>
        <w:t>Мешкати у тимчасових санітарно-побутових приміщеннях на території будівельних майдан</w:t>
      </w:r>
      <w:r w:rsidRPr="00C965FA">
        <w:rPr>
          <w:color w:val="000000"/>
          <w:lang w:val="uk-UA" w:eastAsia="uk-UA"/>
        </w:rPr>
        <w:softHyphen/>
        <w:t>чиків заборонено.</w:t>
      </w:r>
      <w:r>
        <w:rPr>
          <w:color w:val="000000"/>
          <w:lang w:val="uk-UA" w:eastAsia="uk-UA"/>
        </w:rPr>
        <w:t xml:space="preserve"> </w:t>
      </w:r>
      <w:r w:rsidRPr="00C965FA">
        <w:rPr>
          <w:color w:val="000000"/>
          <w:lang w:val="uk-UA" w:eastAsia="uk-UA"/>
        </w:rPr>
        <w:t>Під час виконання робіт на території населених пунктів використовувати вахтовий метод організації робіт заборонено.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b/>
          <w:color w:val="000000"/>
          <w:lang w:val="uk-UA" w:eastAsia="uk-UA"/>
        </w:rPr>
      </w:pPr>
      <w:r w:rsidRPr="00C965FA">
        <w:rPr>
          <w:color w:val="000000"/>
          <w:lang w:val="uk-UA" w:eastAsia="uk-UA"/>
        </w:rPr>
        <w:t>Будівельні майданчики, робочі дільниці, робочі місця повинні бути забезпечені необ</w:t>
      </w:r>
      <w:r w:rsidRPr="00C965FA">
        <w:rPr>
          <w:color w:val="000000"/>
          <w:lang w:val="uk-UA" w:eastAsia="uk-UA"/>
        </w:rPr>
        <w:softHyphen/>
        <w:t>хідними засобами колективного та індивідуального захисту, первинними засобами пожежо</w:t>
      </w:r>
      <w:r w:rsidRPr="00C965FA">
        <w:rPr>
          <w:color w:val="000000"/>
          <w:lang w:val="uk-UA" w:eastAsia="uk-UA"/>
        </w:rPr>
        <w:softHyphen/>
        <w:t>гасіння, а також з</w:t>
      </w:r>
      <w:r>
        <w:rPr>
          <w:color w:val="000000"/>
          <w:lang w:val="uk-UA" w:eastAsia="uk-UA"/>
        </w:rPr>
        <w:t xml:space="preserve">асобами зв’язку та сигналізації </w:t>
      </w:r>
      <w:r w:rsidRPr="00C965FA">
        <w:rPr>
          <w:b/>
          <w:color w:val="000000"/>
          <w:lang w:val="uk-UA" w:eastAsia="uk-UA"/>
        </w:rPr>
        <w:t>(п. 4.9. ДБН).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color w:val="000000"/>
          <w:lang w:val="uk-UA" w:eastAsia="uk-UA"/>
        </w:rPr>
      </w:pPr>
      <w:r w:rsidRPr="00C965FA">
        <w:rPr>
          <w:color w:val="000000"/>
          <w:lang w:val="uk-UA" w:eastAsia="uk-UA"/>
        </w:rPr>
        <w:t xml:space="preserve">У відповідності до вимог </w:t>
      </w:r>
      <w:r w:rsidR="00472D7B" w:rsidRPr="00472D7B">
        <w:rPr>
          <w:b/>
          <w:bCs/>
          <w:color w:val="000000"/>
          <w:lang w:val="uk-UA" w:eastAsia="uk-UA"/>
        </w:rPr>
        <w:t>п.</w:t>
      </w:r>
      <w:r w:rsidR="00472D7B">
        <w:rPr>
          <w:color w:val="000000"/>
          <w:lang w:val="uk-UA" w:eastAsia="uk-UA"/>
        </w:rPr>
        <w:t xml:space="preserve"> </w:t>
      </w:r>
      <w:r w:rsidRPr="00C965FA">
        <w:rPr>
          <w:b/>
          <w:color w:val="000000"/>
          <w:lang w:val="uk-UA" w:eastAsia="uk-UA"/>
        </w:rPr>
        <w:t>4.12. ДБН</w:t>
      </w:r>
      <w:r w:rsidRPr="00C965FA">
        <w:rPr>
          <w:color w:val="000000"/>
          <w:lang w:val="uk-UA" w:eastAsia="uk-UA"/>
        </w:rPr>
        <w:t xml:space="preserve"> відповідальність за дотримання вимог безпеки під час експлуатації машин, електро та пневмоінструменту, а також технологічного оснащення</w:t>
      </w:r>
      <w:r w:rsidR="00472D7B">
        <w:rPr>
          <w:color w:val="000000"/>
          <w:lang w:val="uk-UA" w:eastAsia="uk-UA"/>
        </w:rPr>
        <w:t>,</w:t>
      </w:r>
      <w:r w:rsidRPr="00C965FA">
        <w:rPr>
          <w:color w:val="000000"/>
          <w:lang w:val="uk-UA" w:eastAsia="uk-UA"/>
        </w:rPr>
        <w:t xml:space="preserve"> покладається: за технічний стан машин, інструменту, технологічного оснащення включно із засобами захисту - на організацію (особу), на балансі (у власності) якої вони знаходяться, а у разі їх передачі у тимчасове користування (оренду) - на організацію (особу), визначену договором; - за безпечне виконання робіт - на організації, які виконують роботи.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b/>
          <w:color w:val="000000"/>
          <w:lang w:val="uk-UA" w:eastAsia="uk-UA"/>
        </w:rPr>
      </w:pPr>
      <w:r w:rsidRPr="0007078C">
        <w:rPr>
          <w:color w:val="000000"/>
          <w:lang w:val="uk-UA" w:eastAsia="uk-UA"/>
        </w:rPr>
        <w:t>Будівельні майданчики (площадки будівельних і промислових підприємств з об’єктами будівництва, що знаходяться на них, виробничими і санітарно-побутовими приміщеннями і спо</w:t>
      </w:r>
      <w:r w:rsidRPr="0007078C">
        <w:rPr>
          <w:color w:val="000000"/>
          <w:lang w:val="uk-UA" w:eastAsia="uk-UA"/>
        </w:rPr>
        <w:softHyphen/>
        <w:t xml:space="preserve">рудами), дільниці робіт і робочі місця мають бути підготовлені для безпечного виконання робіт </w:t>
      </w:r>
      <w:r w:rsidRPr="0007078C">
        <w:rPr>
          <w:b/>
          <w:color w:val="000000"/>
          <w:lang w:val="uk-UA" w:eastAsia="uk-UA"/>
        </w:rPr>
        <w:t>(п. 6.1. ДБН).</w:t>
      </w:r>
    </w:p>
    <w:p w:rsidR="00216971" w:rsidRPr="0007078C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color w:val="000000"/>
          <w:lang w:val="uk-UA" w:eastAsia="uk-UA"/>
        </w:rPr>
      </w:pPr>
      <w:r w:rsidRPr="0007078C">
        <w:rPr>
          <w:rStyle w:val="58"/>
          <w:color w:val="000000"/>
          <w:lang w:val="uk-UA" w:eastAsia="uk-UA"/>
        </w:rPr>
        <w:t xml:space="preserve">Будівельні майданчики, ділянки робіт і робочі місця, проїзди та підходи до них у темний час доби, а також закриті приміщення повинні бути освітлені відповідно до вимог ДБН В.2.5-28, </w:t>
      </w:r>
      <w:r w:rsidRPr="0007078C">
        <w:rPr>
          <w:rStyle w:val="58"/>
          <w:color w:val="000000"/>
          <w:lang w:val="uk-UA"/>
        </w:rPr>
        <w:t xml:space="preserve">ГОСТ </w:t>
      </w:r>
      <w:r w:rsidRPr="0007078C">
        <w:rPr>
          <w:rStyle w:val="58"/>
          <w:color w:val="000000"/>
          <w:lang w:val="uk-UA" w:eastAsia="uk-UA"/>
        </w:rPr>
        <w:t xml:space="preserve">12.1.046 для запобігання </w:t>
      </w:r>
      <w:r w:rsidR="00FF5373" w:rsidRPr="0007078C">
        <w:rPr>
          <w:rStyle w:val="58"/>
          <w:color w:val="000000"/>
          <w:lang w:val="uk-UA" w:eastAsia="uk-UA"/>
        </w:rPr>
        <w:t>засліплюваній</w:t>
      </w:r>
      <w:r w:rsidRPr="0007078C">
        <w:rPr>
          <w:rStyle w:val="58"/>
          <w:color w:val="000000"/>
          <w:lang w:val="uk-UA" w:eastAsia="uk-UA"/>
        </w:rPr>
        <w:t xml:space="preserve"> дії освіт</w:t>
      </w:r>
      <w:r>
        <w:rPr>
          <w:rStyle w:val="58"/>
          <w:color w:val="000000"/>
          <w:lang w:val="uk-UA" w:eastAsia="uk-UA"/>
        </w:rPr>
        <w:t xml:space="preserve">лювальних приладів на працюючих </w:t>
      </w:r>
      <w:r w:rsidRPr="0007078C">
        <w:rPr>
          <w:rStyle w:val="58"/>
          <w:b/>
          <w:color w:val="000000"/>
          <w:lang w:val="uk-UA" w:eastAsia="uk-UA"/>
        </w:rPr>
        <w:t>(пп. 6.2.9. ДБН).</w:t>
      </w:r>
    </w:p>
    <w:p w:rsidR="00216971" w:rsidRDefault="00216971" w:rsidP="00216971">
      <w:pPr>
        <w:pStyle w:val="ac"/>
        <w:spacing w:before="120" w:beforeAutospacing="0" w:after="120" w:afterAutospacing="0"/>
        <w:ind w:firstLine="708"/>
        <w:jc w:val="both"/>
        <w:rPr>
          <w:rStyle w:val="58"/>
          <w:color w:val="000000"/>
          <w:lang w:val="uk-UA" w:eastAsia="uk-UA"/>
        </w:rPr>
      </w:pPr>
      <w:r w:rsidRPr="005B25FA">
        <w:rPr>
          <w:color w:val="000000"/>
          <w:lang w:val="uk-UA" w:eastAsia="uk-UA"/>
        </w:rPr>
        <w:t xml:space="preserve">Згідно з </w:t>
      </w:r>
      <w:r w:rsidRPr="005B25FA">
        <w:rPr>
          <w:b/>
          <w:color w:val="000000"/>
          <w:lang w:val="uk-UA" w:eastAsia="uk-UA"/>
        </w:rPr>
        <w:t>п. 5.1. ДБН</w:t>
      </w:r>
      <w:r w:rsidRPr="005B25FA">
        <w:rPr>
          <w:color w:val="000000"/>
          <w:lang w:val="uk-UA" w:eastAsia="uk-UA"/>
        </w:rPr>
        <w:t xml:space="preserve"> </w:t>
      </w:r>
      <w:r w:rsidRPr="005B25FA">
        <w:rPr>
          <w:rStyle w:val="58"/>
          <w:color w:val="000000"/>
          <w:lang w:val="uk-UA" w:eastAsia="uk-UA"/>
        </w:rPr>
        <w:t>забезпечення безпечних умов праці, додержання прав працівників відповідно до вимог чинного законодавства у сфері охорони праці на підприємствах покладається Законом України «Пр</w:t>
      </w:r>
      <w:r>
        <w:rPr>
          <w:rStyle w:val="58"/>
          <w:color w:val="000000"/>
          <w:lang w:val="uk-UA" w:eastAsia="uk-UA"/>
        </w:rPr>
        <w:t xml:space="preserve">о охорону праці» </w:t>
      </w:r>
      <w:r w:rsidRPr="005B25FA">
        <w:rPr>
          <w:rStyle w:val="58"/>
          <w:color w:val="000000"/>
          <w:lang w:val="uk-UA" w:eastAsia="uk-UA"/>
        </w:rPr>
        <w:t>на роботодавця. Згідно із ст. 13 Закону України «Про охорону праці» роботодавець повинен забезпечити функціонування системи управління охороною праці (СУОП) на підприємстві, для чого створює відповідні служби і призначає посадових осіб, які забезпечують вирішення питань охорони праці в цілому по підприємству, в структурних підрозділах, на виробничих територіях, а також під час експлуатації машин і механізмів, виконанні конкретних видів робіт на робочих місцях. Основні положення функціонування СУОП мають відповідати вимогам ДСТУ-О</w:t>
      </w:r>
      <w:r w:rsidRPr="005B25FA">
        <w:rPr>
          <w:rStyle w:val="58"/>
          <w:color w:val="000000"/>
          <w:lang w:eastAsia="uk-UA"/>
        </w:rPr>
        <w:t>HS</w:t>
      </w:r>
      <w:r w:rsidRPr="005B25FA">
        <w:rPr>
          <w:rStyle w:val="58"/>
          <w:color w:val="000000"/>
          <w:lang w:val="uk-UA" w:eastAsia="uk-UA"/>
        </w:rPr>
        <w:t>А</w:t>
      </w:r>
      <w:r w:rsidRPr="005B25FA">
        <w:rPr>
          <w:rStyle w:val="58"/>
          <w:color w:val="000000"/>
          <w:lang w:eastAsia="uk-UA"/>
        </w:rPr>
        <w:t>S</w:t>
      </w:r>
      <w:r w:rsidRPr="005B25FA">
        <w:rPr>
          <w:rStyle w:val="58"/>
          <w:color w:val="000000"/>
          <w:lang w:val="uk-UA" w:eastAsia="uk-UA"/>
        </w:rPr>
        <w:t xml:space="preserve"> 18001, ДСТУ-П </w:t>
      </w:r>
      <w:r w:rsidRPr="005B25FA">
        <w:rPr>
          <w:rStyle w:val="58"/>
          <w:color w:val="000000"/>
          <w:lang w:val="uk-UA" w:eastAsia="en-US"/>
        </w:rPr>
        <w:t>О</w:t>
      </w:r>
      <w:r>
        <w:rPr>
          <w:rStyle w:val="58"/>
          <w:color w:val="000000"/>
          <w:lang w:val="en-US" w:eastAsia="en-US"/>
        </w:rPr>
        <w:t>HSAS</w:t>
      </w:r>
      <w:r w:rsidRPr="005B25FA">
        <w:rPr>
          <w:rStyle w:val="58"/>
          <w:color w:val="000000"/>
          <w:lang w:val="uk-UA" w:eastAsia="en-US"/>
        </w:rPr>
        <w:t xml:space="preserve"> </w:t>
      </w:r>
      <w:r w:rsidRPr="005B25FA">
        <w:rPr>
          <w:rStyle w:val="58"/>
          <w:color w:val="000000"/>
          <w:lang w:val="uk-UA" w:eastAsia="uk-UA"/>
        </w:rPr>
        <w:t xml:space="preserve">18002, ДСТУ </w:t>
      </w:r>
      <w:r w:rsidRPr="005B25FA">
        <w:rPr>
          <w:rStyle w:val="58"/>
          <w:color w:val="000000"/>
          <w:lang w:val="uk-UA"/>
        </w:rPr>
        <w:t xml:space="preserve">ГОСТ </w:t>
      </w:r>
      <w:r w:rsidRPr="005B25FA">
        <w:rPr>
          <w:rStyle w:val="58"/>
          <w:color w:val="000000"/>
          <w:lang w:val="uk-UA" w:eastAsia="uk-UA"/>
        </w:rPr>
        <w:t>12.0.230, «Рекомендаціям щодо побудови, впровадження та удосконалення системи управління охороною праці» (затверджено Держгірпромнаглядом України 07.02.2008).</w:t>
      </w:r>
    </w:p>
    <w:p w:rsidR="00216971" w:rsidRPr="005B25FA" w:rsidRDefault="00216971" w:rsidP="00216971">
      <w:pPr>
        <w:pStyle w:val="ac"/>
        <w:spacing w:before="0" w:beforeAutospacing="0" w:after="0" w:afterAutospacing="0"/>
        <w:ind w:firstLine="708"/>
        <w:jc w:val="both"/>
        <w:rPr>
          <w:color w:val="000000"/>
          <w:u w:val="single"/>
          <w:lang w:val="uk-UA" w:eastAsia="uk-UA"/>
        </w:rPr>
      </w:pPr>
      <w:r w:rsidRPr="000A3C8A">
        <w:rPr>
          <w:color w:val="000000"/>
          <w:u w:val="single"/>
          <w:lang w:val="uk-UA" w:eastAsia="uk-UA"/>
        </w:rPr>
        <w:t xml:space="preserve">Відповідно до </w:t>
      </w:r>
      <w:r w:rsidRPr="000A3C8A">
        <w:rPr>
          <w:b/>
          <w:color w:val="000000"/>
          <w:u w:val="single"/>
          <w:lang w:val="uk-UA" w:eastAsia="uk-UA"/>
        </w:rPr>
        <w:t>п. 5.7. ДБН</w:t>
      </w:r>
      <w:r w:rsidRPr="000A3C8A">
        <w:rPr>
          <w:color w:val="000000"/>
          <w:u w:val="single"/>
          <w:lang w:val="uk-UA" w:eastAsia="uk-UA"/>
        </w:rPr>
        <w:t xml:space="preserve"> управління охороною праці в будівництві є процес:</w:t>
      </w:r>
    </w:p>
    <w:p w:rsidR="00216971" w:rsidRPr="005B25FA" w:rsidRDefault="00216971" w:rsidP="00216971">
      <w:pPr>
        <w:widowControl w:val="0"/>
        <w:numPr>
          <w:ilvl w:val="0"/>
          <w:numId w:val="2"/>
        </w:numPr>
        <w:ind w:left="709" w:right="20" w:firstLine="400"/>
        <w:jc w:val="both"/>
        <w:rPr>
          <w:rFonts w:ascii="Times New Roman" w:eastAsia="Times New Roman" w:hAnsi="Times New Roman" w:cs="Times New Roman"/>
          <w:lang w:val="uk-UA"/>
        </w:rPr>
      </w:pPr>
      <w:r w:rsidRPr="005B25FA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збирання, передавання, опрацювання інформації про стан безпеки праці на об’єктах будів</w:t>
      </w:r>
      <w:r w:rsidRPr="005B25FA">
        <w:rPr>
          <w:rFonts w:ascii="Times New Roman" w:eastAsia="Times New Roman" w:hAnsi="Times New Roman" w:cs="Times New Roman"/>
          <w:color w:val="000000"/>
          <w:lang w:val="uk-UA" w:eastAsia="uk-UA"/>
        </w:rPr>
        <w:softHyphen/>
        <w:t>ництва, у виробничих підрозділах;</w:t>
      </w:r>
    </w:p>
    <w:p w:rsidR="00216971" w:rsidRDefault="00216971" w:rsidP="00216971">
      <w:pPr>
        <w:widowControl w:val="0"/>
        <w:numPr>
          <w:ilvl w:val="0"/>
          <w:numId w:val="2"/>
        </w:numPr>
        <w:ind w:left="709" w:right="20" w:firstLine="400"/>
        <w:jc w:val="both"/>
        <w:rPr>
          <w:rFonts w:ascii="Times New Roman" w:eastAsia="Times New Roman" w:hAnsi="Times New Roman" w:cs="Times New Roman"/>
          <w:lang w:val="uk-UA"/>
        </w:rPr>
      </w:pPr>
      <w:r w:rsidRPr="005B25FA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підготування і прийняття управлінських рішень стосовно ліквідації виявлених порушень вимог норм і правил охорони праці, про що повідомляється об’єкту управління.</w:t>
      </w:r>
    </w:p>
    <w:p w:rsidR="00216971" w:rsidRPr="00216971" w:rsidRDefault="00216971" w:rsidP="00216971">
      <w:pPr>
        <w:widowControl w:val="0"/>
        <w:ind w:left="1109" w:right="20"/>
        <w:jc w:val="both"/>
        <w:rPr>
          <w:rFonts w:ascii="Times New Roman" w:eastAsia="Times New Roman" w:hAnsi="Times New Roman" w:cs="Times New Roman"/>
          <w:lang w:val="uk-UA"/>
        </w:rPr>
      </w:pPr>
    </w:p>
    <w:p w:rsidR="00216971" w:rsidRPr="00C41E02" w:rsidRDefault="00216971" w:rsidP="00216971">
      <w:pPr>
        <w:widowControl w:val="0"/>
        <w:spacing w:after="124" w:line="283" w:lineRule="exact"/>
        <w:ind w:right="20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На виконання положень </w:t>
      </w:r>
      <w:r w:rsidRPr="00C41E02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п.7.1 та 7.2. ДБН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для забезпечення безпечного виконання робіт вантажопідіймальними кранами необхідно розробити </w:t>
      </w:r>
      <w:proofErr w:type="spellStart"/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>про</w:t>
      </w:r>
      <w:r w:rsidR="00472D7B">
        <w:rPr>
          <w:rFonts w:ascii="Times New Roman" w:eastAsia="Times New Roman" w:hAnsi="Times New Roman" w:cs="Times New Roman"/>
          <w:color w:val="000000"/>
          <w:lang w:val="uk-UA" w:eastAsia="uk-UA"/>
        </w:rPr>
        <w:t>є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>кти</w:t>
      </w:r>
      <w:proofErr w:type="spellEnd"/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виконання робіт кранами, технологічні карти щодо складування вантажів, навантаження і розвантаження рухомого складу, з якими повинні бути ознайомлені (за власноручним підписом) 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працівники, відповідальні за безпечне виконання робіт кранами, машиністи кранів, стропальники.</w:t>
      </w:r>
      <w:r w:rsidRPr="00C41E02">
        <w:rPr>
          <w:rFonts w:ascii="Times New Roman" w:eastAsia="Times New Roman" w:hAnsi="Times New Roman" w:cs="Times New Roman"/>
          <w:lang w:val="uk-UA"/>
        </w:rPr>
        <w:t xml:space="preserve"> 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>Експлуатація вантажопідіймальних кранів можлива лише за умови піднімання та пере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softHyphen/>
        <w:t>міщення вантажів, маса яких не перевищує вантажопідіймальності крана. Порушення режиму роботи вантажопідіймального крана, зазначеного у паспорті крана, не допускається.</w:t>
      </w:r>
      <w:r w:rsidRPr="00C41E02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216971" w:rsidRDefault="00216971" w:rsidP="00216971">
      <w:pPr>
        <w:widowControl w:val="0"/>
        <w:spacing w:after="124" w:line="283" w:lineRule="exact"/>
        <w:ind w:right="20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>До початку виконання робіт із застосуванням вантажопідіймальних машин керівник робіт повинен згідно з ПВР визначити місце їх установлення, робочу зону машини та межі небезпечних зон, що можуть виникнути під час експлуатації. При цьому повин</w:t>
      </w:r>
      <w:r w:rsidR="00472D7B">
        <w:rPr>
          <w:rFonts w:ascii="Times New Roman" w:eastAsia="Times New Roman" w:hAnsi="Times New Roman" w:cs="Times New Roman"/>
          <w:color w:val="000000"/>
          <w:lang w:val="uk-UA" w:eastAsia="uk-UA"/>
        </w:rPr>
        <w:t>н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>а забезпечуватись оглядовість робочої зони з робочого місця машиніста. У разі обмеженості поля зору машиніста повинен бути призначений сигнальник; між сигнальником і машиністом повинен бути забез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softHyphen/>
        <w:t>печений надійний двосторонній зв’язок (телефонний, радіозв’язок). Використання проміжних сигнальників для передачі сигналів машиністу не допускається.</w:t>
      </w:r>
      <w:r w:rsidRPr="00C41E02">
        <w:rPr>
          <w:rFonts w:ascii="Times New Roman" w:eastAsia="Times New Roman" w:hAnsi="Times New Roman" w:cs="Times New Roman"/>
          <w:lang w:val="uk-UA"/>
        </w:rPr>
        <w:t xml:space="preserve"> </w:t>
      </w:r>
      <w:r w:rsidRPr="00C41E02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Всі особи, що пов’язані з експлуатацією вантажопідіймальних машин, повинні бути ознайомлені зі знаковою сигналізацією рукою та прапорцями, що подається у процесі роботи і пересування машини.</w:t>
      </w:r>
    </w:p>
    <w:p w:rsidR="00216971" w:rsidRPr="00D1091A" w:rsidRDefault="00216971" w:rsidP="00216971">
      <w:pPr>
        <w:widowControl w:val="0"/>
        <w:spacing w:after="124" w:line="283" w:lineRule="exact"/>
        <w:ind w:right="20" w:firstLine="708"/>
        <w:jc w:val="both"/>
        <w:rPr>
          <w:rFonts w:ascii="Times New Roman" w:eastAsia="Times New Roman" w:hAnsi="Times New Roman" w:cs="Times New Roman"/>
          <w:b/>
          <w:bCs/>
          <w:i/>
          <w:lang w:val="uk-UA"/>
        </w:rPr>
      </w:pPr>
      <w:r w:rsidRPr="00D1091A">
        <w:rPr>
          <w:rFonts w:ascii="Times New Roman" w:hAnsi="Times New Roman" w:cs="Times New Roman"/>
          <w:b/>
          <w:bCs/>
          <w:i/>
          <w:lang w:val="uk-UA"/>
        </w:rPr>
        <w:t xml:space="preserve">Однак, в порушення вказаних вище вимог </w:t>
      </w:r>
      <w:r w:rsidR="00FF5373">
        <w:rPr>
          <w:rFonts w:ascii="Times New Roman" w:hAnsi="Times New Roman" w:cs="Times New Roman"/>
          <w:b/>
          <w:bCs/>
          <w:i/>
          <w:lang w:val="uk-UA"/>
        </w:rPr>
        <w:t xml:space="preserve">ДБН, 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>ч. 3 ст. 24 КЗпП України та вимог ст. 29 КЗпП України</w:t>
      </w:r>
      <w:r w:rsidR="00FF5373">
        <w:rPr>
          <w:rFonts w:ascii="Times New Roman" w:eastAsia="Calibri" w:hAnsi="Times New Roman" w:cs="Times New Roman"/>
          <w:b/>
          <w:bCs/>
          <w:i/>
          <w:lang w:val="uk-UA"/>
        </w:rPr>
        <w:t>,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lang w:val="uk-UA"/>
        </w:rPr>
        <w:t>Р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>оботодавець</w:t>
      </w:r>
      <w:r>
        <w:rPr>
          <w:rFonts w:ascii="Times New Roman" w:eastAsia="Calibri" w:hAnsi="Times New Roman" w:cs="Times New Roman"/>
          <w:b/>
          <w:bCs/>
          <w:i/>
          <w:lang w:val="uk-UA"/>
        </w:rPr>
        <w:t xml:space="preserve"> систематично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 xml:space="preserve"> допускає до виконання робіт на будівельному майданчику </w:t>
      </w:r>
      <w:r>
        <w:rPr>
          <w:rFonts w:ascii="Times New Roman" w:eastAsia="Calibri" w:hAnsi="Times New Roman" w:cs="Times New Roman"/>
          <w:b/>
          <w:bCs/>
          <w:i/>
          <w:lang w:val="uk-UA"/>
        </w:rPr>
        <w:t xml:space="preserve">осіб 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>без укладення трудового договору</w:t>
      </w:r>
      <w:r>
        <w:rPr>
          <w:rFonts w:ascii="Times New Roman" w:eastAsia="Calibri" w:hAnsi="Times New Roman" w:cs="Times New Roman"/>
          <w:b/>
          <w:bCs/>
          <w:i/>
          <w:lang w:val="uk-UA"/>
        </w:rPr>
        <w:t>.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 xml:space="preserve"> Виконання робіт з будівельною технікою здійснюється особами, що не мають належної кваліфікації. На підприємстві відсутні накази про призначення відповідальних осіб за виконання робіт з управління машинами та механізмами, зокрема, відсутні кваліфіковані машиністи, оператори, стропальники та такелажники.</w:t>
      </w:r>
    </w:p>
    <w:p w:rsidR="00216971" w:rsidRDefault="00216971" w:rsidP="00216971">
      <w:pPr>
        <w:spacing w:before="120" w:after="120"/>
        <w:jc w:val="both"/>
        <w:rPr>
          <w:rFonts w:ascii="Times New Roman" w:eastAsia="Calibri" w:hAnsi="Times New Roman" w:cs="Times New Roman"/>
          <w:b/>
          <w:bCs/>
          <w:i/>
          <w:lang w:val="uk-UA"/>
        </w:rPr>
      </w:pP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ab/>
        <w:t>В порушення вимог ст. 6, 13, 18 Закону України «Про охорону праці», а також положень ДБН, на об’єкт</w:t>
      </w:r>
      <w:r>
        <w:rPr>
          <w:rFonts w:ascii="Times New Roman" w:eastAsia="Calibri" w:hAnsi="Times New Roman" w:cs="Times New Roman"/>
          <w:b/>
          <w:bCs/>
          <w:i/>
          <w:lang w:val="uk-UA"/>
        </w:rPr>
        <w:t>і</w:t>
      </w:r>
      <w:r w:rsidRPr="00D1091A">
        <w:rPr>
          <w:rFonts w:ascii="Times New Roman" w:eastAsia="Calibri" w:hAnsi="Times New Roman" w:cs="Times New Roman"/>
          <w:b/>
          <w:bCs/>
          <w:i/>
          <w:lang w:val="uk-UA"/>
        </w:rPr>
        <w:t xml:space="preserve"> будівництва</w:t>
      </w:r>
      <w:r>
        <w:rPr>
          <w:rFonts w:ascii="Times New Roman" w:eastAsia="Calibri" w:hAnsi="Times New Roman" w:cs="Times New Roman"/>
          <w:b/>
          <w:bCs/>
          <w:i/>
          <w:lang w:val="uk-UA"/>
        </w:rPr>
        <w:t xml:space="preserve"> за адресою: ___________________________, що є моїм робочим місцем</w:t>
      </w:r>
      <w:r w:rsidR="001358CB">
        <w:rPr>
          <w:rFonts w:ascii="Times New Roman" w:eastAsia="Calibri" w:hAnsi="Times New Roman" w:cs="Times New Roman"/>
          <w:b/>
          <w:bCs/>
          <w:i/>
          <w:lang w:val="uk-UA"/>
        </w:rPr>
        <w:t>:</w:t>
      </w:r>
    </w:p>
    <w:p w:rsidR="001358CB" w:rsidRDefault="001358CB" w:rsidP="001358CB">
      <w:pPr>
        <w:pStyle w:val="ad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/>
          <w:bCs/>
          <w:i/>
          <w:lang w:val="uk-UA"/>
        </w:rPr>
      </w:pPr>
      <w:r>
        <w:rPr>
          <w:rFonts w:ascii="Times New Roman" w:hAnsi="Times New Roman"/>
          <w:b/>
          <w:bCs/>
          <w:i/>
          <w:lang w:val="uk-UA"/>
        </w:rPr>
        <w:t>_______________________________________________________________________________________________________________________;</w:t>
      </w:r>
    </w:p>
    <w:p w:rsidR="001358CB" w:rsidRDefault="001358CB" w:rsidP="001358CB">
      <w:pPr>
        <w:pStyle w:val="ad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/>
          <w:bCs/>
          <w:i/>
          <w:lang w:val="uk-UA"/>
        </w:rPr>
      </w:pPr>
      <w:r>
        <w:rPr>
          <w:rFonts w:ascii="Times New Roman" w:hAnsi="Times New Roman"/>
          <w:b/>
          <w:bCs/>
          <w:i/>
          <w:lang w:val="uk-UA"/>
        </w:rPr>
        <w:t>_______________________________________________________________________________________________________________________;</w:t>
      </w:r>
    </w:p>
    <w:p w:rsidR="001358CB" w:rsidRDefault="001358CB" w:rsidP="001358CB">
      <w:pPr>
        <w:pStyle w:val="ad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/>
          <w:bCs/>
          <w:i/>
          <w:lang w:val="uk-UA"/>
        </w:rPr>
      </w:pPr>
      <w:r>
        <w:rPr>
          <w:rFonts w:ascii="Times New Roman" w:hAnsi="Times New Roman"/>
          <w:b/>
          <w:bCs/>
          <w:i/>
          <w:lang w:val="uk-UA"/>
        </w:rPr>
        <w:t>_______________________________________________________________________________________________________________________;</w:t>
      </w:r>
    </w:p>
    <w:p w:rsidR="001358CB" w:rsidRDefault="001358CB" w:rsidP="001358CB">
      <w:pPr>
        <w:pStyle w:val="ad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/>
          <w:bCs/>
          <w:i/>
          <w:lang w:val="uk-UA"/>
        </w:rPr>
      </w:pPr>
      <w:r>
        <w:rPr>
          <w:rFonts w:ascii="Times New Roman" w:hAnsi="Times New Roman"/>
          <w:b/>
          <w:bCs/>
          <w:i/>
          <w:lang w:val="uk-UA"/>
        </w:rPr>
        <w:t>_______________________________________________________________________________________________________________________;</w:t>
      </w:r>
    </w:p>
    <w:p w:rsidR="00216971" w:rsidRPr="001358CB" w:rsidRDefault="001358CB" w:rsidP="001358CB">
      <w:pPr>
        <w:pStyle w:val="ad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b/>
          <w:bCs/>
          <w:i/>
          <w:lang w:val="uk-UA"/>
        </w:rPr>
        <w:t xml:space="preserve">_______________________________________________________________________________________ </w:t>
      </w:r>
      <w:r w:rsidRPr="001358CB">
        <w:rPr>
          <w:rFonts w:ascii="Times New Roman" w:hAnsi="Times New Roman"/>
          <w:i/>
          <w:lang w:val="uk-UA"/>
        </w:rPr>
        <w:t xml:space="preserve">(тут необхідно детально зазначити про виявлені працівником порушення правил охорони праці на робочому місці). </w:t>
      </w:r>
    </w:p>
    <w:p w:rsidR="009A1B65" w:rsidRPr="00A868DD" w:rsidRDefault="009A1B65" w:rsidP="009A1B65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A868DD">
        <w:rPr>
          <w:rFonts w:ascii="Times New Roman" w:eastAsia="Times New Roman" w:hAnsi="Times New Roman" w:cs="Times New Roman"/>
          <w:lang w:val="uk-UA"/>
        </w:rPr>
        <w:t xml:space="preserve">Відповідно до </w:t>
      </w:r>
      <w:r w:rsidRPr="00A868DD">
        <w:rPr>
          <w:rFonts w:ascii="Times New Roman" w:eastAsia="Times New Roman" w:hAnsi="Times New Roman" w:cs="Times New Roman"/>
          <w:b/>
          <w:lang w:val="uk-UA"/>
        </w:rPr>
        <w:t>п. 4 ч. 1 ст. 6 Закону України «Про основні засади державного нагляду (контролю) у сфері господарської діяльності»</w:t>
      </w:r>
      <w:r w:rsidRPr="00A868DD">
        <w:rPr>
          <w:rFonts w:ascii="Times New Roman" w:eastAsia="Times New Roman" w:hAnsi="Times New Roman" w:cs="Times New Roman"/>
          <w:lang w:val="uk-UA"/>
        </w:rPr>
        <w:t xml:space="preserve"> підставою для здійснення позапланових заходів є звернення фізичної особи (фізичних осіб) про порушення, що спричинило шкоду її (їхнім) правам, законним інтересам, життю чи здоров’ю, навколишньому природному середовищу чи безпеці держави, з додаванням документів чи їх копій, що підтверджують такі порушення (за наявності). Позаплановий захід у такому разі здійснюється виключно за погодженням центрального органу виконавчої влади, що забезпечує формування державної політики у відповідній сфері державного нагляду (контролю), або відповідного державного колегіального органу.</w:t>
      </w:r>
    </w:p>
    <w:p w:rsidR="001358CB" w:rsidRPr="00FF5373" w:rsidRDefault="009A1B65" w:rsidP="00FF5373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lang w:val="uk-UA"/>
        </w:rPr>
      </w:pPr>
      <w:r w:rsidRPr="00A868DD">
        <w:rPr>
          <w:rFonts w:ascii="Times New Roman" w:eastAsia="Calibri" w:hAnsi="Times New Roman" w:cs="Times New Roman"/>
          <w:i/>
          <w:lang w:val="uk-UA"/>
        </w:rPr>
        <w:t xml:space="preserve">З огляду на вище викладені фактичні обставини справи, керуючись ст. 2, 6 Закону України «Про основні засади державного нагляду (контролю) у сфері господарської діяльності», ст. 13, 52, 53 Закону України «Про зайнятість населення», </w:t>
      </w:r>
      <w:r w:rsidRPr="00A868DD">
        <w:rPr>
          <w:rFonts w:ascii="Times New Roman" w:eastAsia="Times New Roman" w:hAnsi="Times New Roman" w:cs="Times New Roman"/>
          <w:i/>
          <w:lang w:val="uk-UA"/>
        </w:rPr>
        <w:t>Положення про Державну службу України з питань праці, затвердженого постановою Кабінету Міністрів України від 11 лютого 2015 року №96, -</w:t>
      </w:r>
    </w:p>
    <w:p w:rsidR="001358CB" w:rsidRDefault="009A1B65" w:rsidP="001358CB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A868D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>ПРОШУ:</w:t>
      </w:r>
    </w:p>
    <w:p w:rsidR="001358CB" w:rsidRDefault="00CD0CF5" w:rsidP="001358CB">
      <w:pPr>
        <w:spacing w:before="120" w:after="120"/>
        <w:ind w:firstLine="567"/>
        <w:jc w:val="both"/>
        <w:rPr>
          <w:rFonts w:ascii="Times New Roman" w:eastAsia="Calibri" w:hAnsi="Times New Roman" w:cs="Times New Roman"/>
          <w:bCs/>
          <w:lang w:val="uk-UA"/>
        </w:rPr>
      </w:pPr>
      <w:r w:rsidRPr="00CD0CF5">
        <w:rPr>
          <w:rFonts w:ascii="Times New Roman" w:eastAsia="Calibri" w:hAnsi="Times New Roman" w:cs="Times New Roman"/>
          <w:bCs/>
          <w:lang w:val="uk-UA"/>
        </w:rPr>
        <w:t>п</w:t>
      </w:r>
      <w:r w:rsidR="001358CB" w:rsidRPr="00CD0CF5">
        <w:rPr>
          <w:rFonts w:ascii="Times New Roman" w:eastAsia="Calibri" w:hAnsi="Times New Roman" w:cs="Times New Roman"/>
          <w:bCs/>
          <w:lang w:val="uk-UA"/>
        </w:rPr>
        <w:t xml:space="preserve">ровести позапланову перевірку додержання законодавства України про охорону праці </w:t>
      </w:r>
      <w:r>
        <w:rPr>
          <w:rFonts w:ascii="Times New Roman" w:eastAsia="Calibri" w:hAnsi="Times New Roman" w:cs="Times New Roman"/>
          <w:bCs/>
          <w:lang w:val="uk-UA"/>
        </w:rPr>
        <w:t>___________________________________________________</w:t>
      </w:r>
      <w:r w:rsidR="001358CB" w:rsidRPr="00CD0CF5">
        <w:rPr>
          <w:rFonts w:ascii="Times New Roman" w:eastAsia="Calibri" w:hAnsi="Times New Roman" w:cs="Times New Roman"/>
          <w:bCs/>
          <w:lang w:val="uk-UA"/>
        </w:rPr>
        <w:t xml:space="preserve"> (</w:t>
      </w:r>
      <w:r w:rsidR="001358CB" w:rsidRPr="00CD0CF5">
        <w:rPr>
          <w:rFonts w:ascii="Times New Roman" w:hAnsi="Times New Roman" w:cs="Times New Roman"/>
          <w:bCs/>
          <w:lang w:val="uk-UA"/>
        </w:rPr>
        <w:t>код ЄДРПОУ</w:t>
      </w:r>
      <w:r>
        <w:rPr>
          <w:rFonts w:ascii="Times New Roman" w:hAnsi="Times New Roman" w:cs="Times New Roman"/>
          <w:bCs/>
          <w:lang w:val="uk-UA"/>
        </w:rPr>
        <w:t xml:space="preserve"> ________________</w:t>
      </w:r>
      <w:r w:rsidR="001358CB" w:rsidRPr="00CD0CF5">
        <w:rPr>
          <w:rFonts w:ascii="Times New Roman" w:eastAsia="Calibri" w:hAnsi="Times New Roman" w:cs="Times New Roman"/>
          <w:bCs/>
          <w:lang w:val="uk-UA"/>
        </w:rPr>
        <w:t>)</w:t>
      </w:r>
      <w:r>
        <w:rPr>
          <w:rFonts w:ascii="Times New Roman" w:eastAsia="Calibri" w:hAnsi="Times New Roman" w:cs="Times New Roman"/>
          <w:bCs/>
          <w:lang w:val="uk-UA"/>
        </w:rPr>
        <w:t>;</w:t>
      </w:r>
    </w:p>
    <w:p w:rsidR="00CD0CF5" w:rsidRPr="00CD0CF5" w:rsidRDefault="00CD0CF5" w:rsidP="001358CB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lang w:val="uk-UA"/>
        </w:rPr>
      </w:pPr>
      <w:r w:rsidRPr="00CD0CF5">
        <w:rPr>
          <w:rFonts w:ascii="Times New Roman" w:eastAsia="Calibri" w:hAnsi="Times New Roman" w:cs="Times New Roman"/>
          <w:bCs/>
          <w:lang w:val="uk-UA"/>
        </w:rPr>
        <w:t xml:space="preserve">провести </w:t>
      </w:r>
      <w:r>
        <w:rPr>
          <w:rFonts w:ascii="Times New Roman" w:eastAsia="Calibri" w:hAnsi="Times New Roman" w:cs="Times New Roman"/>
          <w:bCs/>
          <w:lang w:val="uk-UA"/>
        </w:rPr>
        <w:t xml:space="preserve">виїзну </w:t>
      </w:r>
      <w:r w:rsidRPr="00CD0CF5">
        <w:rPr>
          <w:rFonts w:ascii="Times New Roman" w:eastAsia="Calibri" w:hAnsi="Times New Roman" w:cs="Times New Roman"/>
          <w:bCs/>
          <w:lang w:val="uk-UA"/>
        </w:rPr>
        <w:t>позапланову перевірку додержання законодавства України про охорону праці</w:t>
      </w:r>
      <w:r>
        <w:rPr>
          <w:rFonts w:ascii="Times New Roman" w:eastAsia="Calibri" w:hAnsi="Times New Roman" w:cs="Times New Roman"/>
          <w:bCs/>
          <w:lang w:val="uk-UA"/>
        </w:rPr>
        <w:t xml:space="preserve"> на об’єкті будівництва, що знаходиться за адресою: __________________________________________________________________________.</w:t>
      </w:r>
    </w:p>
    <w:p w:rsidR="00F90A3F" w:rsidRDefault="00F90A3F" w:rsidP="00F90A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lang w:val="uk-UA"/>
        </w:rPr>
      </w:pPr>
    </w:p>
    <w:p w:rsidR="009A1B65" w:rsidRDefault="009A1B65" w:rsidP="00F90A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F90A3F" w:rsidRPr="009A1B65" w:rsidRDefault="009A1B65" w:rsidP="00F90A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  <w:r w:rsidRPr="009A1B6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uk-UA"/>
        </w:rPr>
        <w:t>Додатки:</w:t>
      </w:r>
      <w:r w:rsidRPr="009A1B6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  <w:t xml:space="preserve"> </w:t>
      </w:r>
      <w:r w:rsidR="001358C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  <w:t xml:space="preserve">докази на підтвердження виявлених порушень законавства про охорону праці (за наявності). </w:t>
      </w:r>
    </w:p>
    <w:p w:rsidR="00F90A3F" w:rsidRPr="00F90A3F" w:rsidRDefault="00F90A3F" w:rsidP="00F90A3F">
      <w:pPr>
        <w:rPr>
          <w:rFonts w:ascii="Times New Roman" w:hAnsi="Times New Roman" w:cs="Times New Roman"/>
          <w:lang w:val="uk-UA"/>
        </w:rPr>
      </w:pPr>
    </w:p>
    <w:p w:rsidR="00F90A3F" w:rsidRPr="00F90A3F" w:rsidRDefault="00F90A3F" w:rsidP="00F90A3F">
      <w:pPr>
        <w:rPr>
          <w:rFonts w:ascii="Times New Roman" w:hAnsi="Times New Roman" w:cs="Times New Roman"/>
          <w:lang w:val="uk-UA"/>
        </w:rPr>
      </w:pPr>
    </w:p>
    <w:p w:rsidR="00F90A3F" w:rsidRPr="009A1B65" w:rsidRDefault="00F90A3F" w:rsidP="00F90A3F">
      <w:pPr>
        <w:rPr>
          <w:rFonts w:ascii="Times New Roman" w:hAnsi="Times New Roman" w:cs="Times New Roman"/>
          <w:color w:val="000000" w:themeColor="text1"/>
          <w:kern w:val="0"/>
          <w:sz w:val="26"/>
          <w:szCs w:val="26"/>
          <w:lang w:val="uk-UA"/>
        </w:rPr>
      </w:pPr>
    </w:p>
    <w:p w:rsidR="00F90A3F" w:rsidRDefault="00F90A3F" w:rsidP="00F90A3F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    </w:t>
      </w:r>
    </w:p>
    <w:p w:rsidR="00F90A3F" w:rsidRPr="00B90670" w:rsidRDefault="00F90A3F" w:rsidP="00F90A3F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p w:rsidR="00F90A3F" w:rsidRPr="00F90A3F" w:rsidRDefault="00F90A3F" w:rsidP="00F90A3F">
      <w:pPr>
        <w:rPr>
          <w:rFonts w:ascii="Times New Roman" w:hAnsi="Times New Roman" w:cs="Times New Roman"/>
          <w:lang w:val="uk-UA"/>
        </w:rPr>
      </w:pPr>
    </w:p>
    <w:sectPr w:rsidR="00F90A3F" w:rsidRPr="00F90A3F" w:rsidSect="0010452D">
      <w:pgSz w:w="11906" w:h="16838"/>
      <w:pgMar w:top="1104" w:right="1440" w:bottom="9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1D4" w:rsidRDefault="002E71D4" w:rsidP="00DD17AB">
      <w:r>
        <w:separator/>
      </w:r>
    </w:p>
  </w:endnote>
  <w:endnote w:type="continuationSeparator" w:id="0">
    <w:p w:rsidR="002E71D4" w:rsidRDefault="002E71D4" w:rsidP="00DD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1D4" w:rsidRDefault="002E71D4" w:rsidP="00DD17AB">
      <w:r>
        <w:separator/>
      </w:r>
    </w:p>
  </w:footnote>
  <w:footnote w:type="continuationSeparator" w:id="0">
    <w:p w:rsidR="002E71D4" w:rsidRDefault="002E71D4" w:rsidP="00DD17AB">
      <w:r>
        <w:continuationSeparator/>
      </w:r>
    </w:p>
  </w:footnote>
  <w:footnote w:id="1">
    <w:p w:rsidR="00C07292" w:rsidRPr="003F2054" w:rsidRDefault="00C07292" w:rsidP="00C07292">
      <w:pPr>
        <w:pStyle w:val="a7"/>
        <w:rPr>
          <w:lang w:val="uk-UA"/>
        </w:rPr>
      </w:pPr>
      <w:r>
        <w:rPr>
          <w:rStyle w:val="a9"/>
        </w:rPr>
        <w:footnoteRef/>
      </w:r>
      <w:r>
        <w:t xml:space="preserve"> </w:t>
      </w:r>
      <w:r>
        <w:rPr>
          <w:lang w:val="uk-UA"/>
        </w:rPr>
        <w:t xml:space="preserve">Конкретне управління Держпраці визначається в залежності від місцезнаходження роботодавця. Найменування управлінь Держпраці в залежності від регіонів визначено на сайті  </w:t>
      </w:r>
      <w:r w:rsidRPr="003F2054">
        <w:rPr>
          <w:lang w:val="uk-UA"/>
        </w:rPr>
        <w:t>https://dsp.gov.ua/kontaktna-informatsiia-terytorialnykh/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7DF18E9"/>
    <w:multiLevelType w:val="hybridMultilevel"/>
    <w:tmpl w:val="A23411D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04A6362"/>
    <w:multiLevelType w:val="hybridMultilevel"/>
    <w:tmpl w:val="AF2A6E2C"/>
    <w:lvl w:ilvl="0" w:tplc="401A7360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2A81A21"/>
    <w:multiLevelType w:val="hybridMultilevel"/>
    <w:tmpl w:val="237259B2"/>
    <w:lvl w:ilvl="0" w:tplc="1906472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216891202">
    <w:abstractNumId w:val="2"/>
  </w:num>
  <w:num w:numId="2" w16cid:durableId="1803116469">
    <w:abstractNumId w:val="0"/>
  </w:num>
  <w:num w:numId="3" w16cid:durableId="1462184809">
    <w:abstractNumId w:val="1"/>
  </w:num>
  <w:num w:numId="4" w16cid:durableId="178692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B"/>
    <w:rsid w:val="00033A4D"/>
    <w:rsid w:val="00063F5E"/>
    <w:rsid w:val="0010452D"/>
    <w:rsid w:val="001358CB"/>
    <w:rsid w:val="00166B71"/>
    <w:rsid w:val="00216971"/>
    <w:rsid w:val="002C7F3A"/>
    <w:rsid w:val="002E71D4"/>
    <w:rsid w:val="003D71EF"/>
    <w:rsid w:val="00472D7B"/>
    <w:rsid w:val="005A62E3"/>
    <w:rsid w:val="005D5387"/>
    <w:rsid w:val="006656F1"/>
    <w:rsid w:val="00790FBC"/>
    <w:rsid w:val="007B008A"/>
    <w:rsid w:val="009A1B65"/>
    <w:rsid w:val="00A259A5"/>
    <w:rsid w:val="00B50D79"/>
    <w:rsid w:val="00C00444"/>
    <w:rsid w:val="00C07292"/>
    <w:rsid w:val="00CD0CF5"/>
    <w:rsid w:val="00DD17AB"/>
    <w:rsid w:val="00F90A3F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E7FE"/>
  <w15:chartTrackingRefBased/>
  <w15:docId w15:val="{121D9269-0AEA-FC4A-A0FD-E00C24C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1358C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7AB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7AB"/>
  </w:style>
  <w:style w:type="paragraph" w:styleId="a5">
    <w:name w:val="footer"/>
    <w:basedOn w:val="a"/>
    <w:link w:val="a6"/>
    <w:uiPriority w:val="99"/>
    <w:unhideWhenUsed/>
    <w:rsid w:val="00DD17AB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7AB"/>
  </w:style>
  <w:style w:type="paragraph" w:styleId="a7">
    <w:name w:val="footnote text"/>
    <w:basedOn w:val="a"/>
    <w:link w:val="a8"/>
    <w:uiPriority w:val="99"/>
    <w:semiHidden/>
    <w:unhideWhenUsed/>
    <w:rsid w:val="00C0729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72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7292"/>
    <w:rPr>
      <w:vertAlign w:val="superscript"/>
    </w:rPr>
  </w:style>
  <w:style w:type="character" w:customStyle="1" w:styleId="apple-converted-space">
    <w:name w:val="apple-converted-space"/>
    <w:basedOn w:val="a0"/>
    <w:rsid w:val="00166B71"/>
  </w:style>
  <w:style w:type="character" w:styleId="aa">
    <w:name w:val="Hyperlink"/>
    <w:basedOn w:val="a0"/>
    <w:uiPriority w:val="99"/>
    <w:semiHidden/>
    <w:unhideWhenUsed/>
    <w:rsid w:val="00166B7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90A3F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790F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rvts0">
    <w:name w:val="rvts0"/>
    <w:basedOn w:val="a0"/>
    <w:rsid w:val="00790FBC"/>
  </w:style>
  <w:style w:type="paragraph" w:customStyle="1" w:styleId="tl">
    <w:name w:val="tl"/>
    <w:basedOn w:val="a"/>
    <w:uiPriority w:val="99"/>
    <w:rsid w:val="009A1B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copy-file-field">
    <w:name w:val="copy-file-field"/>
    <w:basedOn w:val="a0"/>
    <w:rsid w:val="009A1B65"/>
  </w:style>
  <w:style w:type="paragraph" w:styleId="ad">
    <w:name w:val="List Paragraph"/>
    <w:basedOn w:val="a"/>
    <w:uiPriority w:val="34"/>
    <w:qFormat/>
    <w:rsid w:val="00216971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customStyle="1" w:styleId="rvps2">
    <w:name w:val="rvps2"/>
    <w:basedOn w:val="a"/>
    <w:rsid w:val="002169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58">
    <w:name w:val="Основной текст (58)"/>
    <w:basedOn w:val="a0"/>
    <w:uiPriority w:val="99"/>
    <w:rsid w:val="00216971"/>
    <w:rPr>
      <w:rFonts w:ascii="Times New Roman" w:hAnsi="Times New Roman" w:cs="Times New Roman"/>
      <w:shd w:val="clear" w:color="auto" w:fill="FFFFFF"/>
    </w:rPr>
  </w:style>
  <w:style w:type="character" w:customStyle="1" w:styleId="40">
    <w:name w:val="Заголовок 4 Знак"/>
    <w:basedOn w:val="a0"/>
    <w:link w:val="4"/>
    <w:semiHidden/>
    <w:rsid w:val="001358CB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DC475A-119F-0443-92CD-BC254457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Магро Данііл Андрійович</cp:lastModifiedBy>
  <cp:revision>7</cp:revision>
  <dcterms:created xsi:type="dcterms:W3CDTF">2023-09-29T10:17:00Z</dcterms:created>
  <dcterms:modified xsi:type="dcterms:W3CDTF">2023-10-09T12:01:00Z</dcterms:modified>
</cp:coreProperties>
</file>